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0C" w:rsidRPr="00970E0C" w:rsidRDefault="00970E0C" w:rsidP="00970E0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70E0C">
        <w:rPr>
          <w:rFonts w:ascii="Times New Roman" w:eastAsia="Times New Roman" w:hAnsi="Times New Roman" w:cs="Times New Roman"/>
          <w:sz w:val="36"/>
          <w:szCs w:val="36"/>
          <w:lang w:eastAsia="ru-RU"/>
        </w:rPr>
        <w:t>Справка о профессиональных стандартах</w:t>
      </w:r>
    </w:p>
    <w:p w:rsidR="00970E0C" w:rsidRPr="00970E0C" w:rsidRDefault="008F4EC0" w:rsidP="00970E0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rect id="_x0000_i1025" style="width:0;height:.75pt" o:hralign="center" o:hrstd="t" o:hr="t" fillcolor="#a0a0a0" stroked="f"/>
        </w:pict>
      </w:r>
    </w:p>
    <w:p w:rsidR="00970E0C" w:rsidRPr="00970E0C" w:rsidRDefault="00970E0C" w:rsidP="00970E0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Работодатели </w:t>
      </w:r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обязаны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применять профессиональные стандарты: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части требования к квалификации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необходимой работнику для выполнения определенной трудовой функции, </w:t>
      </w:r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такие требования установлены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Трудовым кодексом, федеральными законами или иными нормативными правовыми актами Российской Федерации (</w:t>
      </w:r>
      <w:hyperlink r:id="rId5" w:anchor="block_19503" w:tgtFrame="_blank" w:history="1">
        <w:r w:rsidRPr="00970E0C">
          <w:rPr>
            <w:rFonts w:ascii="Times New Roman" w:eastAsia="Times New Roman" w:hAnsi="Times New Roman" w:cs="Times New Roman"/>
            <w:color w:val="006699"/>
            <w:sz w:val="18"/>
            <w:szCs w:val="18"/>
            <w:u w:val="single"/>
            <w:lang w:eastAsia="ru-RU"/>
          </w:rPr>
          <w:t>статья 195.3</w:t>
        </w:r>
      </w:hyperlink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Трудового кодекса РФ);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proofErr w:type="gramStart"/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части соответствия наименования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должностей, профессий, специальностей и квалификационных требований </w:t>
      </w:r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наименованиям и требованиям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квалификационных справочниках или профессиональных стандартах, </w:t>
      </w:r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Трудовым кодексом РФ или иными федеральными законами </w:t>
      </w:r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выполнением работ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этим должностям, профессиям, специальностям </w:t>
      </w:r>
      <w:r w:rsidRPr="0097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связано</w:t>
      </w: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предоставление компенсаций и льгот либо наличие ограничений (</w:t>
      </w:r>
      <w:hyperlink r:id="rId6" w:anchor="block_57024" w:tgtFrame="_blank" w:history="1">
        <w:r w:rsidRPr="00970E0C">
          <w:rPr>
            <w:rFonts w:ascii="Times New Roman" w:eastAsia="Times New Roman" w:hAnsi="Times New Roman" w:cs="Times New Roman"/>
            <w:color w:val="006699"/>
            <w:sz w:val="18"/>
            <w:szCs w:val="18"/>
            <w:u w:val="single"/>
            <w:lang w:eastAsia="ru-RU"/>
          </w:rPr>
          <w:t>часть 2 статьи 57</w:t>
        </w:r>
      </w:hyperlink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Трудового кодекса РФ). </w:t>
      </w:r>
      <w:proofErr w:type="gramEnd"/>
    </w:p>
    <w:p w:rsidR="00970E0C" w:rsidRPr="00970E0C" w:rsidRDefault="00970E0C" w:rsidP="00970E0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 см. </w:t>
      </w:r>
      <w:hyperlink r:id="rId7" w:tgtFrame="_blank" w:history="1">
        <w:r w:rsidRPr="00970E0C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постановление</w:t>
        </w:r>
      </w:hyperlink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от 27 июня 2016 г. N 584. </w:t>
      </w:r>
      <w:proofErr w:type="gramEnd"/>
    </w:p>
    <w:p w:rsidR="00970E0C" w:rsidRPr="00970E0C" w:rsidRDefault="00970E0C" w:rsidP="00970E0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применении профессиональных стандартов см. </w:t>
      </w:r>
      <w:hyperlink r:id="rId8" w:tgtFrame="_blank" w:history="1">
        <w:r w:rsidRPr="00970E0C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письмо</w:t>
        </w:r>
      </w:hyperlink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Минтруда России от 4 апреля 2016 г. N 14-0/10/В-2253, </w:t>
      </w:r>
      <w:hyperlink r:id="rId9" w:tgtFrame="_blank" w:history="1">
        <w:r w:rsidRPr="00970E0C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информацию</w:t>
        </w:r>
      </w:hyperlink>
      <w:r w:rsidRPr="009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Минтруда России от 10 февраля 2016 г.</w:t>
      </w:r>
    </w:p>
    <w:tbl>
      <w:tblPr>
        <w:tblW w:w="152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4095"/>
        <w:gridCol w:w="1672"/>
        <w:gridCol w:w="4095"/>
        <w:gridCol w:w="4287"/>
      </w:tblGrid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тандарт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применения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правовой акт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обязательные требования к квалификации и особые условия допуска к работе</w:t>
            </w:r>
            <w:hyperlink r:id="rId10" w:anchor="block_40117" w:history="1">
              <w:r w:rsidRPr="00970E0C">
                <w:rPr>
                  <w:rFonts w:ascii="Times New Roman" w:eastAsia="Times New Roman" w:hAnsi="Times New Roman" w:cs="Times New Roman"/>
                  <w:b/>
                  <w:bCs/>
                  <w:color w:val="006699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01.001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(педагогическая деятельность в сфере дошкольного, начального общего, основного общего, среднего </w:t>
            </w: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образования) (воспитатель, учитель)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01.01.2017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8F4EC0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970E0C"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970E0C"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Минтруда России N 544н от 18 октября 2013 г.</w:t>
            </w:r>
          </w:p>
        </w:tc>
        <w:tc>
          <w:tcPr>
            <w:tcW w:w="4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29 декабря 2012 г. N 273-ФЗ "Об образовании в Российской </w:t>
            </w: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Федерации", </w:t>
            </w:r>
            <w:hyperlink r:id="rId12" w:anchor="block_46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статьи 46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" w:anchor="block_48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48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" w:anchor="block_49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49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anchor="block_51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51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6" w:anchor="block_52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52</w:t>
              </w:r>
            </w:hyperlink>
          </w:p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 РФ, </w:t>
            </w:r>
            <w:hyperlink r:id="rId17" w:anchor="block_69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статьи 69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8" w:anchor="block_213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213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9" w:anchor="block_225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225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0" w:anchor="block_331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331</w:t>
              </w:r>
            </w:hyperlink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1" w:anchor="block_3511" w:tgtFrame="_blank" w:history="1">
              <w:r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351.1</w:t>
              </w:r>
            </w:hyperlink>
          </w:p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0E0C" w:rsidRPr="00970E0C" w:rsidRDefault="008F4EC0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tgtFrame="_blank" w:history="1">
              <w:proofErr w:type="gramStart"/>
              <w:r w:rsidR="00970E0C"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970E0C"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Минздравсоцразвития России от 12 апреля 2011 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    </w:r>
            <w:proofErr w:type="gramEnd"/>
          </w:p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Минобрнауки</w:t>
            </w:r>
          </w:p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См. также разъясняющие письма</w:t>
            </w:r>
          </w:p>
        </w:tc>
      </w:tr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01.002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8F4EC0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tgtFrame="_blank" w:history="1">
              <w:r w:rsidR="00970E0C"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970E0C"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Минтруда России N 514н от 24 июля 2015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E0C" w:rsidRPr="00970E0C" w:rsidRDefault="00970E0C" w:rsidP="0097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09.09.2018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8F4EC0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tgtFrame="_blank" w:history="1">
              <w:r w:rsidR="00970E0C"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970E0C"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Минтруда России N 298н от 5 мая 2018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E0C" w:rsidRPr="00970E0C" w:rsidRDefault="00970E0C" w:rsidP="0097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01.004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8F4EC0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tgtFrame="_blank" w:history="1">
              <w:r w:rsidR="00970E0C"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970E0C"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Минтруда России N 608н от 8 сентября 2015 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E0C" w:rsidRPr="00970E0C" w:rsidRDefault="00970E0C" w:rsidP="0097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01.005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воспитания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06.02.2017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8F4EC0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tgtFrame="_blank" w:history="1">
              <w:r w:rsidR="00970E0C"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970E0C"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Минтруда России N 10н от 10 января 2017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E0C" w:rsidRPr="00970E0C" w:rsidRDefault="00970E0C" w:rsidP="0097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E0C" w:rsidRPr="00970E0C" w:rsidTr="008F4EC0">
        <w:trPr>
          <w:tblCellSpacing w:w="0" w:type="dxa"/>
          <w:jc w:val="center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01.007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 участвующий в организации деятельности детского коллектива (вожатый)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29.01.2019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8F4EC0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tgtFrame="_blank" w:history="1">
              <w:r w:rsidR="00970E0C" w:rsidRPr="00970E0C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970E0C" w:rsidRPr="00970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Минтруда России N 840н от 25 декабря 2018 г.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E0C" w:rsidRPr="00970E0C" w:rsidRDefault="00970E0C" w:rsidP="00970E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5DB" w:rsidRDefault="007E25DB"/>
    <w:sectPr w:rsidR="007E25DB" w:rsidSect="00970E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97"/>
    <w:rsid w:val="00354397"/>
    <w:rsid w:val="007E25DB"/>
    <w:rsid w:val="008F4EC0"/>
    <w:rsid w:val="009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68732/" TargetMode="External"/><Relationship Id="rId13" Type="http://schemas.openxmlformats.org/officeDocument/2006/relationships/hyperlink" Target="https://base.garant.ru/70291362/92409a09f2fd78349ae7c7f2064bf25a/" TargetMode="External"/><Relationship Id="rId18" Type="http://schemas.openxmlformats.org/officeDocument/2006/relationships/hyperlink" Target="https://base.garant.ru/12125268/3d6764d4792cb1a58081f87d8a3ef094/" TargetMode="External"/><Relationship Id="rId26" Type="http://schemas.openxmlformats.org/officeDocument/2006/relationships/hyperlink" Target="https://base.garant.ru/7159563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2125268/9f6774aaff4e80d172a6417b201b7e96/" TargetMode="External"/><Relationship Id="rId7" Type="http://schemas.openxmlformats.org/officeDocument/2006/relationships/hyperlink" Target="https://base.garant.ru/71431038/" TargetMode="External"/><Relationship Id="rId12" Type="http://schemas.openxmlformats.org/officeDocument/2006/relationships/hyperlink" Target="https://base.garant.ru/70291362/363aa18e6c32ff15fa5ec3b09cbefbf6/" TargetMode="External"/><Relationship Id="rId17" Type="http://schemas.openxmlformats.org/officeDocument/2006/relationships/hyperlink" Target="https://base.garant.ru/12125268/e3b4936b9aad06dabb2a6618c97197da/" TargetMode="External"/><Relationship Id="rId25" Type="http://schemas.openxmlformats.org/officeDocument/2006/relationships/hyperlink" Target="https://base.garant.ru/7120283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70291362/5f8ae450aa10a78f0b0005a38b5989df/" TargetMode="External"/><Relationship Id="rId20" Type="http://schemas.openxmlformats.org/officeDocument/2006/relationships/hyperlink" Target="https://base.garant.ru/12125268/327e20a561e4495a1b0e6e710c9ec39c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12125268/089b4a5b96814c6974a9dc40194feaf2/" TargetMode="External"/><Relationship Id="rId11" Type="http://schemas.openxmlformats.org/officeDocument/2006/relationships/hyperlink" Target="https://base.garant.ru/70535556/" TargetMode="External"/><Relationship Id="rId24" Type="http://schemas.openxmlformats.org/officeDocument/2006/relationships/hyperlink" Target="https://base.garant.ru/72032204/" TargetMode="External"/><Relationship Id="rId5" Type="http://schemas.openxmlformats.org/officeDocument/2006/relationships/hyperlink" Target="https://base.garant.ru/12125268/71a8894197a9c67d573eeaacd76ca17c/" TargetMode="External"/><Relationship Id="rId15" Type="http://schemas.openxmlformats.org/officeDocument/2006/relationships/hyperlink" Target="https://base.garant.ru/70291362/afa6a9ba04392e1cfe1c09aeb8a7e5f4/" TargetMode="External"/><Relationship Id="rId23" Type="http://schemas.openxmlformats.org/officeDocument/2006/relationships/hyperlink" Target="https://base.garant.ru/7116676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ase.garant.ru/57746200/ad637cd64d5637b858e5d2c5d142cc9c/" TargetMode="External"/><Relationship Id="rId19" Type="http://schemas.openxmlformats.org/officeDocument/2006/relationships/hyperlink" Target="https://base.garant.ru/12125268/019663de1a1d5400d8d7e472836929d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348616/" TargetMode="External"/><Relationship Id="rId14" Type="http://schemas.openxmlformats.org/officeDocument/2006/relationships/hyperlink" Target="https://base.garant.ru/70291362/07bdd21ab547687f72d1294bbd35ef3e/" TargetMode="External"/><Relationship Id="rId22" Type="http://schemas.openxmlformats.org/officeDocument/2006/relationships/hyperlink" Target="https://base.garant.ru/12191202/" TargetMode="External"/><Relationship Id="rId27" Type="http://schemas.openxmlformats.org/officeDocument/2006/relationships/hyperlink" Target="https://base.garant.ru/72150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2020-06-16T03:01:00Z</dcterms:created>
  <dcterms:modified xsi:type="dcterms:W3CDTF">2020-06-16T03:01:00Z</dcterms:modified>
</cp:coreProperties>
</file>